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ED" w:rsidRDefault="00DC59ED">
      <w:pPr>
        <w:spacing w:before="180" w:after="180"/>
        <w:ind w:left="260" w:right="260" w:firstLine="520"/>
      </w:pPr>
    </w:p>
    <w:p w:rsidR="00DC59ED" w:rsidRPr="00F355BD" w:rsidRDefault="00DC59ED" w:rsidP="00DC59ED">
      <w:pPr>
        <w:spacing w:before="180" w:after="180"/>
        <w:ind w:leftChars="38" w:left="99" w:rightChars="53" w:right="138" w:firstLineChars="76" w:firstLine="198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  <w:r w:rsidRPr="00F355BD">
        <w:rPr>
          <w:rFonts w:ascii="Times New Roman" w:hAnsi="Times New Roman" w:cs="Times New Roman"/>
          <w:b/>
          <w:color w:val="000000" w:themeColor="text1"/>
          <w:szCs w:val="26"/>
        </w:rPr>
        <w:t>表</w:t>
      </w:r>
      <w:r w:rsidRPr="00F355BD">
        <w:rPr>
          <w:rFonts w:ascii="Times New Roman" w:hAnsi="Times New Roman" w:cs="Times New Roman"/>
          <w:b/>
          <w:color w:val="000000" w:themeColor="text1"/>
          <w:szCs w:val="26"/>
        </w:rPr>
        <w:t xml:space="preserve">1 </w:t>
      </w:r>
      <w:r w:rsidRPr="00F355BD">
        <w:rPr>
          <w:rFonts w:ascii="Times New Roman" w:hAnsi="Times New Roman" w:cs="Times New Roman"/>
          <w:b/>
          <w:color w:val="000000" w:themeColor="text1"/>
          <w:szCs w:val="26"/>
        </w:rPr>
        <w:t>台港澳日</w:t>
      </w:r>
      <w:r>
        <w:rPr>
          <w:rFonts w:ascii="Times New Roman" w:hAnsi="Times New Roman" w:cs="Times New Roman" w:hint="eastAsia"/>
          <w:b/>
          <w:color w:val="000000" w:themeColor="text1"/>
          <w:szCs w:val="26"/>
        </w:rPr>
        <w:t>星</w:t>
      </w:r>
      <w:r w:rsidRPr="00F355BD">
        <w:rPr>
          <w:rFonts w:ascii="Times New Roman" w:hAnsi="Times New Roman" w:cs="Times New Roman"/>
          <w:b/>
          <w:color w:val="000000" w:themeColor="text1"/>
          <w:szCs w:val="26"/>
        </w:rPr>
        <w:t>核酸檢測自費價格整理</w:t>
      </w:r>
      <w:bookmarkStart w:id="0" w:name="_GoBack"/>
      <w:bookmarkEnd w:id="0"/>
    </w:p>
    <w:p w:rsidR="00DC59ED" w:rsidRPr="00F355BD" w:rsidRDefault="00DC59ED" w:rsidP="00DC59ED">
      <w:pPr>
        <w:spacing w:beforeLines="0" w:before="0" w:afterLines="0" w:after="0"/>
        <w:ind w:leftChars="38" w:left="99" w:rightChars="53" w:right="138" w:firstLineChars="76" w:firstLine="1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5BD">
        <w:rPr>
          <w:rFonts w:ascii="Times New Roman" w:hAnsi="Times New Roman" w:cs="Times New Roman"/>
          <w:color w:val="000000" w:themeColor="text1"/>
          <w:sz w:val="20"/>
          <w:szCs w:val="20"/>
        </w:rPr>
        <w:t>單位：新台幣</w:t>
      </w:r>
    </w:p>
    <w:tbl>
      <w:tblPr>
        <w:tblStyle w:val="af0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2836"/>
        <w:gridCol w:w="1843"/>
        <w:gridCol w:w="1842"/>
        <w:gridCol w:w="1418"/>
        <w:gridCol w:w="1417"/>
      </w:tblGrid>
      <w:tr w:rsidR="00DC59ED" w:rsidRPr="00D3236D" w:rsidTr="00E55B70">
        <w:trPr>
          <w:trHeight w:val="567"/>
          <w:jc w:val="center"/>
        </w:trPr>
        <w:tc>
          <w:tcPr>
            <w:tcW w:w="845" w:type="dxa"/>
            <w:vMerge w:val="restart"/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國家</w:t>
            </w:r>
          </w:p>
        </w:tc>
        <w:tc>
          <w:tcPr>
            <w:tcW w:w="2836" w:type="dxa"/>
            <w:vMerge w:val="restart"/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醫療機構</w:t>
            </w:r>
          </w:p>
        </w:tc>
        <w:tc>
          <w:tcPr>
            <w:tcW w:w="3685" w:type="dxa"/>
            <w:gridSpan w:val="2"/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鼻咽拭子或</w:t>
            </w:r>
            <w:proofErr w:type="gramEnd"/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咽喉拭子</w:t>
            </w:r>
            <w:proofErr w:type="gramStart"/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檢</w:t>
            </w:r>
          </w:p>
        </w:tc>
        <w:tc>
          <w:tcPr>
            <w:tcW w:w="2835" w:type="dxa"/>
            <w:gridSpan w:val="2"/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深喉唾液</w:t>
            </w:r>
            <w:proofErr w:type="gramEnd"/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核酸測試</w:t>
            </w:r>
          </w:p>
        </w:tc>
      </w:tr>
      <w:tr w:rsidR="00DC59ED" w:rsidRPr="00D3236D" w:rsidTr="00E55B70">
        <w:trPr>
          <w:trHeight w:val="567"/>
          <w:jc w:val="center"/>
        </w:trPr>
        <w:tc>
          <w:tcPr>
            <w:tcW w:w="845" w:type="dxa"/>
            <w:vMerge/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常規檢驗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所需時間／費用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快速檢驗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所需時間／費用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常規檢驗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所需時間／費用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快速檢驗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所需時間／費用</w:t>
            </w:r>
          </w:p>
        </w:tc>
      </w:tr>
      <w:tr w:rsidR="00DC59ED" w:rsidRPr="00D3236D" w:rsidTr="00E55B70">
        <w:trPr>
          <w:trHeight w:hRule="exact" w:val="576"/>
          <w:jc w:val="center"/>
        </w:trPr>
        <w:tc>
          <w:tcPr>
            <w:tcW w:w="845" w:type="dxa"/>
            <w:vMerge w:val="restart"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臺灣</w:t>
            </w: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59ED" w:rsidRPr="00D3236D" w:rsidRDefault="00DC59ED" w:rsidP="00E55B70">
            <w:pPr>
              <w:spacing w:before="180" w:after="180" w:line="240" w:lineRule="exact"/>
              <w:ind w:leftChars="-44" w:left="-112" w:rightChars="-41" w:right="-107" w:hangingChars="1"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臺灣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衛福部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花蓮醫院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5,500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570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-43" w:left="-112" w:rightChars="-41" w:right="-107" w:firstLine="4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衛福部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桃園醫院新屋分院、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東醫院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842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-43" w:left="-112" w:rightChars="-41" w:right="-107" w:firstLine="4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衛福部樂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生療養院、苗栗醫院、</w:t>
            </w: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中醫院、豐原醫院、彰化醫院、南投醫院、金門醫院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6,000-6,800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580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-43" w:left="-112" w:rightChars="-41" w:right="-107" w:firstLine="4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衛福部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澎湖醫院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845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-43" w:left="-112" w:rightChars="-41" w:right="-107" w:firstLine="4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衛福部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基隆醫院、</w:t>
            </w: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北醫院、桃園醫院、</w:t>
            </w: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南醫院、</w:t>
            </w: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南醫院新化分院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692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-43" w:left="-112" w:rightChars="-41" w:right="-107" w:firstLine="4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衛福部雙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和醫院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5,800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1336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新北市立聯合醫院、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臺北市立聯合醫院中興院區、仁愛院區、陽明院區、和平院區、忠孝院區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高雄市立聯合醫院</w:t>
              </w:r>
            </w:hyperlink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711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台北長庚紀念醫院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嘉義長庚紀念醫院</w:t>
              </w:r>
            </w:hyperlink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1378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聯合國際醫院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敏盛醫院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10-12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小時後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小時後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9,600-10,000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985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陽明交通大學附設醫院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宜蘭縣民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非宜蘭縣民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751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澄清綜合醫院</w:t>
              </w:r>
            </w:hyperlink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5,800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751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財團法人耕</w:t>
              </w:r>
              <w:proofErr w:type="gramStart"/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莘</w:t>
              </w:r>
              <w:proofErr w:type="gramEnd"/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財團法人輔仁大學附設醫院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5,800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534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財團法人恩主公醫院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5,800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534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財團法人台東基督教醫院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59ED" w:rsidRPr="00D3236D" w:rsidTr="00E55B70">
        <w:trPr>
          <w:trHeight w:hRule="exact" w:val="742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輔英科技大學附設醫院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財團法人屏東基督教醫院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3554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anchor="book6" w:history="1">
              <w:proofErr w:type="gramStart"/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臺</w:t>
              </w:r>
              <w:proofErr w:type="gramEnd"/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北榮民總醫院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北榮民總醫院新竹分院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proofErr w:type="gramStart"/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臺</w:t>
              </w:r>
              <w:proofErr w:type="gramEnd"/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中榮民總醫院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中國醫藥大學附設醫院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中山醫學大學附設醫院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童綜合醫院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財團法人台中慈濟醫院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財團法人花蓮慈濟醫院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光田綜合醫院</w:t>
              </w:r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沙鹿總院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光田綜合醫院</w:t>
              </w:r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大甲院區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秀傳紀念醫院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財團法人義大醫院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國軍花蓮總醫院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財團法人彰化基督教醫院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845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仁愛醫院</w:t>
              </w:r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(</w:t>
              </w:r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新北市</w:t>
              </w:r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)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社團法人李綜合醫院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1164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財團法人馬偕紀念醫院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財團法人新竹紀念馬偕醫院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財團法人門諾醫院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6,300-6,500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7,000-7,300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2274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proofErr w:type="gramStart"/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臺</w:t>
              </w:r>
              <w:proofErr w:type="gramEnd"/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北醫學大學附設醫院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財團法人基隆長庚紀念醫院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4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財團法人國泰綜合醫院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財團法人新竹國泰綜合醫院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財團法人</w:t>
              </w:r>
              <w:proofErr w:type="gramStart"/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臺</w:t>
              </w:r>
              <w:proofErr w:type="gramEnd"/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安醫院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財團法人新光吳火獅紀念醫院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社團法人西園醫院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國軍高雄總醫院</w:t>
              </w:r>
            </w:hyperlink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1703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台灣大學醫學院附設醫院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國防醫學院三軍總醫院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三軍總醫院松山分院附設民眾診療服務處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臺北市立萬芳醫院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605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高雄榮民總醫院</w:t>
              </w:r>
            </w:hyperlink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Style w:val="a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中國醫藥大學新竹附設醫院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600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Pr="00D3236D">
                <w:rPr>
                  <w:rStyle w:val="aa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三軍總醫院澎湖分院</w:t>
              </w:r>
            </w:hyperlink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568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財團法人為恭紀念醫院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1002"/>
          <w:jc w:val="center"/>
        </w:trPr>
        <w:tc>
          <w:tcPr>
            <w:tcW w:w="845" w:type="dxa"/>
            <w:vMerge w:val="restart"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香港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="26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社區檢驗中心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小時內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港幣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上限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865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1002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="26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港安醫院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荃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灣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小時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港幣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1,470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292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小時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港幣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3,604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1169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="26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病理檢驗中心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港幣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2,911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當天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港幣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3,639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DC59ED" w:rsidRPr="00D3236D" w:rsidTr="00E55B70">
        <w:trPr>
          <w:trHeight w:hRule="exact" w:val="822"/>
          <w:jc w:val="center"/>
        </w:trPr>
        <w:tc>
          <w:tcPr>
            <w:tcW w:w="845" w:type="dxa"/>
            <w:vMerge w:val="restart"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澳門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科大醫院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小時內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澳門幣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hRule="exact" w:val="822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3" w:left="-111" w:rightChars="-41" w:right="-107" w:firstLineChars="0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鏡湖醫院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小時內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澳門幣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jc w:val="center"/>
        </w:trPr>
        <w:tc>
          <w:tcPr>
            <w:tcW w:w="845" w:type="dxa"/>
            <w:vMerge w:val="restart"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-44" w:left="0" w:rightChars="-41" w:right="-107" w:hangingChars="57" w:hanging="11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日本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フィネクトパートナーズ株式会社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13" w:right="34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13,915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日幣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3,618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="26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0" w:left="0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proofErr w:type="spellStart"/>
            <w:r w:rsidRPr="00D3236D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Nishitan</w:t>
            </w:r>
            <w:proofErr w:type="spellEnd"/>
            <w:r w:rsidRPr="00D3236D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Clinic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至少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小時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22,600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日幣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="26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5,893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DC59ED" w:rsidRPr="00D3236D" w:rsidTr="00E55B70">
        <w:trPr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0" w:left="0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東京醫科大學病院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33,682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日元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8,759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val="998"/>
          <w:jc w:val="center"/>
        </w:trPr>
        <w:tc>
          <w:tcPr>
            <w:tcW w:w="845" w:type="dxa"/>
            <w:vMerge w:val="restart"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-98" w:left="-255" w:rightChars="-41" w:right="-107" w:firstLineChars="71" w:firstLine="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新加坡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Parkway Shenton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D3236D">
              <w:rPr>
                <w:rFonts w:ascii="Times New Roman" w:hAnsi="Times New Roman" w:cs="Times New Roman" w:hint="eastAsia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百</w:t>
            </w:r>
            <w:proofErr w:type="gramStart"/>
            <w:r w:rsidRPr="00D3236D">
              <w:rPr>
                <w:rFonts w:ascii="Times New Roman" w:hAnsi="Times New Roman" w:cs="Times New Roman" w:hint="eastAsia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匯珊</w:t>
            </w:r>
            <w:proofErr w:type="gramEnd"/>
            <w:r w:rsidRPr="00D3236D">
              <w:rPr>
                <w:rFonts w:ascii="Times New Roman" w:hAnsi="Times New Roman" w:cs="Times New Roman" w:hint="eastAsia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頓醫療集團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170</w:t>
            </w: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新元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000</w:t>
            </w: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DC59ED" w:rsidRPr="00D3236D" w:rsidTr="00E55B70">
        <w:trPr>
          <w:trHeight w:val="998"/>
          <w:jc w:val="center"/>
        </w:trPr>
        <w:tc>
          <w:tcPr>
            <w:tcW w:w="845" w:type="dxa"/>
            <w:vMerge/>
            <w:tcBorders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="180" w:after="180" w:line="240" w:lineRule="exact"/>
              <w:ind w:leftChars="0" w:left="0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-41" w:right="-107" w:firstLineChars="0" w:firstLine="0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Central 24-HR Clinic Group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天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200</w:t>
            </w: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新元</w:t>
            </w:r>
          </w:p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約新臺幣</w:t>
            </w:r>
            <w:proofErr w:type="gramEnd"/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234</w:t>
            </w:r>
            <w:r w:rsidRPr="00D3236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-41" w:left="-107" w:rightChars="-41" w:right="-107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9ED" w:rsidRPr="00D3236D" w:rsidRDefault="00DC59ED" w:rsidP="00E55B70">
            <w:pPr>
              <w:spacing w:beforeLines="0" w:before="0" w:afterLines="0" w:after="0" w:line="240" w:lineRule="exact"/>
              <w:ind w:leftChars="0" w:left="0" w:rightChars="0" w:right="0"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3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</w:tc>
      </w:tr>
    </w:tbl>
    <w:p w:rsidR="00DC59ED" w:rsidRPr="00F355BD" w:rsidRDefault="00DC59ED" w:rsidP="00DC59ED">
      <w:pPr>
        <w:spacing w:beforeLines="0" w:before="0" w:afterLines="0" w:after="0"/>
        <w:ind w:leftChars="0" w:left="0" w:right="260" w:firstLineChars="0" w:firstLin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355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說明：臺灣費用包含掛號費、診療費、檢驗費及報告費用</w:t>
      </w:r>
    </w:p>
    <w:p w:rsidR="00DC59ED" w:rsidRPr="00F355BD" w:rsidRDefault="00DC59ED" w:rsidP="00DC59ED">
      <w:pPr>
        <w:spacing w:beforeLines="0" w:before="0" w:afterLines="0" w:after="0"/>
        <w:ind w:left="260" w:right="260" w:firstLine="40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5BD">
        <w:rPr>
          <w:rFonts w:ascii="Times New Roman" w:hAnsi="Times New Roman" w:cs="Times New Roman"/>
          <w:color w:val="000000" w:themeColor="text1"/>
          <w:sz w:val="20"/>
          <w:szCs w:val="20"/>
        </w:rPr>
        <w:t>資料來源：各</w:t>
      </w:r>
      <w:proofErr w:type="gramStart"/>
      <w:r w:rsidRPr="00F355BD">
        <w:rPr>
          <w:rFonts w:ascii="Times New Roman" w:hAnsi="Times New Roman" w:cs="Times New Roman"/>
          <w:color w:val="000000" w:themeColor="text1"/>
          <w:sz w:val="20"/>
          <w:szCs w:val="20"/>
        </w:rPr>
        <w:t>醫院官網公布</w:t>
      </w:r>
      <w:proofErr w:type="gramEnd"/>
      <w:r w:rsidRPr="00F355BD">
        <w:rPr>
          <w:rFonts w:ascii="Times New Roman" w:hAnsi="Times New Roman" w:cs="Times New Roman"/>
          <w:color w:val="000000" w:themeColor="text1"/>
          <w:sz w:val="20"/>
          <w:szCs w:val="20"/>
        </w:rPr>
        <w:t>資料、電話查詢</w:t>
      </w:r>
    </w:p>
    <w:p w:rsidR="00DC59ED" w:rsidRPr="00F355BD" w:rsidRDefault="00DC59ED" w:rsidP="00DC59ED">
      <w:pPr>
        <w:spacing w:beforeLines="0" w:before="0" w:afterLines="0" w:after="0"/>
        <w:ind w:left="260" w:right="260" w:firstLine="40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5BD">
        <w:rPr>
          <w:rFonts w:ascii="Times New Roman" w:hAnsi="Times New Roman" w:cs="Times New Roman"/>
          <w:color w:val="000000" w:themeColor="text1"/>
          <w:sz w:val="20"/>
          <w:szCs w:val="20"/>
        </w:rPr>
        <w:t>調查時間：</w:t>
      </w:r>
      <w:r w:rsidRPr="00F355BD">
        <w:rPr>
          <w:rFonts w:ascii="Times New Roman" w:hAnsi="Times New Roman" w:cs="Times New Roman"/>
          <w:color w:val="000000" w:themeColor="text1"/>
          <w:sz w:val="20"/>
          <w:szCs w:val="20"/>
        </w:rPr>
        <w:t>2021/3/15-3/17</w:t>
      </w:r>
    </w:p>
    <w:p w:rsidR="00DC59ED" w:rsidRDefault="00DC59ED">
      <w:pPr>
        <w:spacing w:before="180" w:after="180"/>
        <w:ind w:left="260" w:right="260" w:firstLine="520"/>
        <w:rPr>
          <w:rFonts w:hint="eastAsia"/>
        </w:rPr>
      </w:pPr>
    </w:p>
    <w:sectPr w:rsidR="00DC59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ED"/>
    <w:rsid w:val="00467520"/>
    <w:rsid w:val="004A426E"/>
    <w:rsid w:val="00DC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9DFC0-925E-440B-A4F0-B15644C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ED"/>
    <w:pPr>
      <w:widowControl w:val="0"/>
      <w:spacing w:beforeLines="50" w:before="50" w:afterLines="50" w:after="50" w:line="500" w:lineRule="exact"/>
      <w:ind w:leftChars="100" w:left="100" w:rightChars="100" w:right="100" w:firstLineChars="200" w:firstLine="200"/>
    </w:pPr>
    <w:rPr>
      <w:rFonts w:eastAsia="標楷體"/>
      <w:sz w:val="26"/>
    </w:rPr>
  </w:style>
  <w:style w:type="paragraph" w:styleId="1">
    <w:name w:val="heading 1"/>
    <w:basedOn w:val="a"/>
    <w:next w:val="a"/>
    <w:link w:val="10"/>
    <w:uiPriority w:val="9"/>
    <w:qFormat/>
    <w:rsid w:val="004A426E"/>
    <w:pPr>
      <w:keepNext/>
      <w:spacing w:beforeLines="0" w:before="360" w:afterLines="0" w:after="360" w:line="720" w:lineRule="auto"/>
      <w:ind w:leftChars="0" w:left="0" w:rightChars="0" w:right="0" w:firstLineChars="0" w:firstLine="0"/>
      <w:outlineLvl w:val="0"/>
    </w:pPr>
    <w:rPr>
      <w:rFonts w:asciiTheme="majorHAnsi" w:eastAsiaTheme="minorEastAsia" w:hAnsiTheme="majorHAnsi" w:cstheme="majorBidi"/>
      <w:b/>
      <w:bCs/>
      <w:kern w:val="52"/>
      <w:sz w:val="24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A426E"/>
    <w:pPr>
      <w:keepNext/>
      <w:spacing w:beforeLines="0" w:before="0" w:afterLines="0" w:after="0" w:line="720" w:lineRule="auto"/>
      <w:ind w:leftChars="0" w:left="0" w:rightChars="0" w:right="0" w:firstLineChars="0" w:firstLine="0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A426E"/>
    <w:pPr>
      <w:keepNext/>
      <w:spacing w:beforeLines="0" w:before="0" w:afterLines="0" w:after="0" w:line="720" w:lineRule="auto"/>
      <w:ind w:leftChars="0" w:left="0" w:rightChars="0" w:right="0" w:firstLineChars="0" w:firstLine="0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A426E"/>
    <w:pPr>
      <w:keepNext/>
      <w:spacing w:beforeLines="0" w:before="0" w:afterLines="0" w:after="0" w:line="720" w:lineRule="auto"/>
      <w:ind w:leftChars="0" w:left="0" w:rightChars="0" w:right="0" w:firstLineChars="0" w:firstLine="0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qFormat/>
    <w:rsid w:val="004A426E"/>
    <w:pPr>
      <w:spacing w:before="0" w:after="0"/>
    </w:pPr>
    <w:rPr>
      <w:rFonts w:ascii="標楷體" w:hAnsi="標楷體"/>
      <w:szCs w:val="26"/>
    </w:rPr>
  </w:style>
  <w:style w:type="character" w:customStyle="1" w:styleId="10">
    <w:name w:val="標題 1 字元"/>
    <w:basedOn w:val="a0"/>
    <w:link w:val="1"/>
    <w:uiPriority w:val="9"/>
    <w:rsid w:val="004A426E"/>
    <w:rPr>
      <w:rFonts w:asciiTheme="majorHAnsi" w:eastAsia="標楷體" w:hAnsiTheme="majorHAnsi" w:cstheme="majorBidi"/>
      <w:b/>
      <w:bCs/>
      <w:kern w:val="52"/>
      <w:sz w:val="26"/>
      <w:szCs w:val="52"/>
    </w:rPr>
  </w:style>
  <w:style w:type="character" w:customStyle="1" w:styleId="20">
    <w:name w:val="標題 2 字元"/>
    <w:basedOn w:val="a0"/>
    <w:link w:val="2"/>
    <w:uiPriority w:val="9"/>
    <w:rsid w:val="004A426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A426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A426E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annotation text"/>
    <w:basedOn w:val="a"/>
    <w:link w:val="a4"/>
    <w:uiPriority w:val="99"/>
    <w:semiHidden/>
    <w:unhideWhenUsed/>
    <w:rsid w:val="004A426E"/>
    <w:pPr>
      <w:spacing w:beforeLines="0" w:before="0" w:afterLines="0" w:after="0" w:line="360" w:lineRule="auto"/>
      <w:ind w:leftChars="0" w:left="0" w:rightChars="0" w:right="0" w:firstLineChars="0" w:firstLine="0"/>
    </w:pPr>
    <w:rPr>
      <w:rFonts w:eastAsiaTheme="minorEastAsia"/>
      <w:sz w:val="24"/>
    </w:rPr>
  </w:style>
  <w:style w:type="character" w:customStyle="1" w:styleId="a4">
    <w:name w:val="註解文字 字元"/>
    <w:basedOn w:val="a0"/>
    <w:link w:val="a3"/>
    <w:uiPriority w:val="99"/>
    <w:semiHidden/>
    <w:rsid w:val="004A426E"/>
    <w:rPr>
      <w:rFonts w:eastAsia="標楷體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4A426E"/>
    <w:pPr>
      <w:tabs>
        <w:tab w:val="center" w:pos="4153"/>
        <w:tab w:val="right" w:pos="8306"/>
      </w:tabs>
      <w:snapToGrid w:val="0"/>
      <w:spacing w:beforeLines="0" w:before="0" w:afterLines="0" w:after="0" w:line="360" w:lineRule="auto"/>
      <w:ind w:leftChars="0" w:left="0" w:rightChars="0" w:right="0" w:firstLineChars="0" w:firstLine="0"/>
    </w:pPr>
    <w:rPr>
      <w:rFonts w:eastAsiaTheme="minorEastAsia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426E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426E"/>
    <w:pPr>
      <w:tabs>
        <w:tab w:val="center" w:pos="4153"/>
        <w:tab w:val="right" w:pos="8306"/>
      </w:tabs>
      <w:snapToGrid w:val="0"/>
      <w:spacing w:beforeLines="0" w:before="0" w:afterLines="0" w:after="0" w:line="360" w:lineRule="auto"/>
      <w:ind w:leftChars="0" w:left="0" w:rightChars="0" w:right="0" w:firstLineChars="0" w:firstLine="0"/>
    </w:pPr>
    <w:rPr>
      <w:rFonts w:eastAsiaTheme="minorEastAsia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426E"/>
    <w:rPr>
      <w:rFonts w:eastAsia="標楷體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A426E"/>
    <w:rPr>
      <w:sz w:val="18"/>
      <w:szCs w:val="18"/>
    </w:rPr>
  </w:style>
  <w:style w:type="character" w:styleId="aa">
    <w:name w:val="Hyperlink"/>
    <w:rsid w:val="004A426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A426E"/>
    <w:pPr>
      <w:widowControl/>
      <w:spacing w:beforeLines="0" w:before="100" w:beforeAutospacing="1" w:afterLines="0" w:after="100" w:afterAutospacing="1" w:line="360" w:lineRule="auto"/>
      <w:ind w:leftChars="0" w:left="0" w:rightChars="0" w:right="0" w:firstLineChars="0" w:firstLine="0"/>
    </w:pPr>
    <w:rPr>
      <w:rFonts w:ascii="新細明體" w:eastAsia="新細明體" w:hAnsi="新細明體" w:cs="新細明體"/>
      <w:kern w:val="0"/>
      <w:sz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4A426E"/>
    <w:rPr>
      <w:b/>
      <w:bCs/>
    </w:rPr>
  </w:style>
  <w:style w:type="character" w:customStyle="1" w:styleId="ac">
    <w:name w:val="註解主旨 字元"/>
    <w:basedOn w:val="a4"/>
    <w:link w:val="ab"/>
    <w:uiPriority w:val="99"/>
    <w:semiHidden/>
    <w:rsid w:val="004A426E"/>
    <w:rPr>
      <w:rFonts w:eastAsia="標楷體"/>
      <w:b/>
      <w:bCs/>
      <w:sz w:val="26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426E"/>
    <w:pPr>
      <w:spacing w:beforeLines="0" w:before="0" w:afterLines="0" w:after="0" w:line="360" w:lineRule="auto"/>
      <w:ind w:leftChars="0" w:left="0" w:rightChars="0" w:right="0" w:firstLineChars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A426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A426E"/>
    <w:pPr>
      <w:spacing w:beforeLines="0" w:before="0" w:afterLines="0" w:after="0" w:line="360" w:lineRule="auto"/>
      <w:ind w:leftChars="200" w:left="480" w:rightChars="0" w:right="0" w:firstLineChars="0" w:firstLine="0"/>
    </w:pPr>
    <w:rPr>
      <w:rFonts w:eastAsiaTheme="minorEastAsia"/>
      <w:sz w:val="24"/>
    </w:rPr>
  </w:style>
  <w:style w:type="table" w:styleId="af0">
    <w:name w:val="Table Grid"/>
    <w:basedOn w:val="a1"/>
    <w:uiPriority w:val="39"/>
    <w:rsid w:val="00DC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y.org.tw/ufiles/files/COVID-19_2.pdf" TargetMode="External"/><Relationship Id="rId18" Type="http://schemas.openxmlformats.org/officeDocument/2006/relationships/hyperlink" Target="http://web.csh.org.tw/web/csh/?p=13220" TargetMode="External"/><Relationship Id="rId26" Type="http://schemas.openxmlformats.org/officeDocument/2006/relationships/hyperlink" Target="https://805.mnd.gov.tw/news01/%E6%9C%AC%E9%99%A2%E9%96%8B%E6%94%BE%E6%B0%91%E7%9C%BE%E8%87%AA%E8%B2%BB%E6%AA%A2%E9%A9%97covid-19%E7%94%B3%E8%AB%8B%E4%BD%9C%E6%A5%AD/" TargetMode="External"/><Relationship Id="rId39" Type="http://schemas.openxmlformats.org/officeDocument/2006/relationships/hyperlink" Target="https://www.ntuh.gov.tw/ntuh/News.action?q_type=-1&amp;q_itemCode=5759&amp;agroup=b" TargetMode="External"/><Relationship Id="rId21" Type="http://schemas.openxmlformats.org/officeDocument/2006/relationships/hyperlink" Target="https://hlm.tzuchi.com.tw/images/files/2020/covid-19/1090630-1.pdf" TargetMode="External"/><Relationship Id="rId34" Type="http://schemas.openxmlformats.org/officeDocument/2006/relationships/hyperlink" Target="https://www.cgh.org.tw/ec99/rwd1320/news.asp?newsno=534" TargetMode="External"/><Relationship Id="rId42" Type="http://schemas.openxmlformats.org/officeDocument/2006/relationships/hyperlink" Target="https://www.wanfang.gov.tw/p2_news_detail.aspx?dd=56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sl.landseed.com.tw/lishin/news/lishin_ep_inner.php?id=113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vghtc/posts/3266791250074741/" TargetMode="External"/><Relationship Id="rId29" Type="http://schemas.openxmlformats.org/officeDocument/2006/relationships/hyperlink" Target="http://www.leehospital.com.tw/NBArticle/Article.asp?ArticleId=94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gmh.org.tw/tw/News/Info/A/202006040028" TargetMode="External"/><Relationship Id="rId11" Type="http://schemas.openxmlformats.org/officeDocument/2006/relationships/hyperlink" Target="https://www.hospital.fju.edu.tw/Health/Content?CID=20200917" TargetMode="External"/><Relationship Id="rId24" Type="http://schemas.openxmlformats.org/officeDocument/2006/relationships/hyperlink" Target="https://www.scmh.org.tw/shownews_detail.aspx?Kind=4&amp;Type=1&amp;No=7079" TargetMode="External"/><Relationship Id="rId32" Type="http://schemas.openxmlformats.org/officeDocument/2006/relationships/hyperlink" Target="https://www.tmuh.org.tw/UploadFile/FILE/20200818085716470_COVID-19%E8%87%AA%E8%B2%BB.pdf" TargetMode="External"/><Relationship Id="rId37" Type="http://schemas.openxmlformats.org/officeDocument/2006/relationships/hyperlink" Target="http://www.westgarden.com.tw/%E8%87%AA%E8%B2%BB%E6%96%B0%E5%86%A0%E8%82%BA%E7%82%8E%E6%AA%A2%E9%A9%97/" TargetMode="External"/><Relationship Id="rId40" Type="http://schemas.openxmlformats.org/officeDocument/2006/relationships/hyperlink" Target="https://wwwv.tsgh.ndmctsgh.edu.tw/news/191/102371/29787/5427" TargetMode="External"/><Relationship Id="rId45" Type="http://schemas.openxmlformats.org/officeDocument/2006/relationships/hyperlink" Target="https://wwwv.tsgh.ndmctsgh.edu.tw/news/195/40000/16277/5669" TargetMode="External"/><Relationship Id="rId5" Type="http://schemas.openxmlformats.org/officeDocument/2006/relationships/hyperlink" Target="https://www.cgmh.org.tw/tw/News/Info/A/202008180038" TargetMode="External"/><Relationship Id="rId15" Type="http://schemas.openxmlformats.org/officeDocument/2006/relationships/hyperlink" Target="https://www6.vghtpe.gov.tw/reg/ctestAnn.do" TargetMode="External"/><Relationship Id="rId23" Type="http://schemas.openxmlformats.org/officeDocument/2006/relationships/hyperlink" Target="http://www.ktgh.com.tw/News_Look.asp?NewsID=1406" TargetMode="External"/><Relationship Id="rId28" Type="http://schemas.openxmlformats.org/officeDocument/2006/relationships/hyperlink" Target="http://www.rah.com.tw/" TargetMode="External"/><Relationship Id="rId36" Type="http://schemas.openxmlformats.org/officeDocument/2006/relationships/hyperlink" Target="https://www.tahsda.org.tw/Register/COVID-19Note.php" TargetMode="External"/><Relationship Id="rId10" Type="http://schemas.openxmlformats.org/officeDocument/2006/relationships/hyperlink" Target="http://www.cth.org.tw/?aid=401&amp;page_name=detail&amp;iid=725" TargetMode="External"/><Relationship Id="rId19" Type="http://schemas.openxmlformats.org/officeDocument/2006/relationships/hyperlink" Target="https://zh-tw.sltung.com.tw/news_detail.php?id=2397" TargetMode="External"/><Relationship Id="rId31" Type="http://schemas.openxmlformats.org/officeDocument/2006/relationships/hyperlink" Target="https://www.mch.org.tw/Docs/789/Default.aspx" TargetMode="External"/><Relationship Id="rId44" Type="http://schemas.openxmlformats.org/officeDocument/2006/relationships/hyperlink" Target="http://www.cmu-hch.cmu.edu.tw/NewsInfo/NewsArticle?no=709" TargetMode="External"/><Relationship Id="rId4" Type="http://schemas.openxmlformats.org/officeDocument/2006/relationships/hyperlink" Target="https://www.kmuh.gov.tw/Page.aspx?+s5j9tZ8RbY=" TargetMode="External"/><Relationship Id="rId9" Type="http://schemas.openxmlformats.org/officeDocument/2006/relationships/hyperlink" Target="http://www.ccgh.com.tw/PT2/html/webdetail.aspx?pagetype=2&amp;otherkind=1&amp;pageno=1&amp;page=1&amp;id=4338" TargetMode="External"/><Relationship Id="rId14" Type="http://schemas.openxmlformats.org/officeDocument/2006/relationships/hyperlink" Target="https://www.ptch.org.tw/info/covid_19/own_expese.pdf" TargetMode="External"/><Relationship Id="rId22" Type="http://schemas.openxmlformats.org/officeDocument/2006/relationships/hyperlink" Target="http://www.ktgh.com.tw/News_Look.asp?NewsID=1406" TargetMode="External"/><Relationship Id="rId27" Type="http://schemas.openxmlformats.org/officeDocument/2006/relationships/hyperlink" Target="https://www.cch.org.tw/news_detail.aspx?cID=1&amp;Id=305" TargetMode="External"/><Relationship Id="rId30" Type="http://schemas.openxmlformats.org/officeDocument/2006/relationships/hyperlink" Target="https://www.mmh.org.tw/webpage.php?id=205" TargetMode="External"/><Relationship Id="rId35" Type="http://schemas.openxmlformats.org/officeDocument/2006/relationships/hyperlink" Target="https://hsinchu.cgh.org.tw/ec99/rwd103/news.asp?newsno=128" TargetMode="External"/><Relationship Id="rId43" Type="http://schemas.openxmlformats.org/officeDocument/2006/relationships/hyperlink" Target="https://www.vghks.gov.tw/News_Content.aspx?n=E8B390B9BE5D0E7E&amp;sms=182760718EAA9D72&amp;s=883F33F36DA83C12" TargetMode="External"/><Relationship Id="rId8" Type="http://schemas.openxmlformats.org/officeDocument/2006/relationships/hyperlink" Target="http://www.e-ms.com.tw/Information/COVID-19/%E8%87%AA%E8%B2%BBCOVID-19%E6%AA%A2%E9%A9%97%E6%9C%8D%E5%8B%99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ch.org.tw/TchWeb/ArticleContent.aspx?UniqueID=4313&amp;Category_D_ID=1" TargetMode="External"/><Relationship Id="rId17" Type="http://schemas.openxmlformats.org/officeDocument/2006/relationships/hyperlink" Target="https://www.cmuh.cmu.edu.tw/NewsInfo/NewsArticle?no=5608" TargetMode="External"/><Relationship Id="rId25" Type="http://schemas.openxmlformats.org/officeDocument/2006/relationships/hyperlink" Target="https://www5.edah.org.tw/RegisterChooseOptionForEDH.aspx?deptCode=90&amp;deptDesc=%e6%b0%91%e7%9c%be%e8%87%aa%e8%b2%bb%e6%aa%a2%e9%a9%97+COVID-19&amp;eng_deptDesc=" TargetMode="External"/><Relationship Id="rId33" Type="http://schemas.openxmlformats.org/officeDocument/2006/relationships/hyperlink" Target="https://www.cgmh.org.tw/tw/News/Info/A/202011130013" TargetMode="External"/><Relationship Id="rId38" Type="http://schemas.openxmlformats.org/officeDocument/2006/relationships/hyperlink" Target="https://802.mnd.gov.tw/DetailP00135.ShowItemDetailState.do?StateEvent=GetNewsEvent&amp;MasterRecord.CreateDate=2020-09-21%2017:01:2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taichung.tzuchi.com.tw/news/9/1797" TargetMode="External"/><Relationship Id="rId41" Type="http://schemas.openxmlformats.org/officeDocument/2006/relationships/hyperlink" Target="file:///C:\Users\void\Downloads\%25E4%25B8%2589%25E8%25BB%258D%25E7%25B8%25BD%25E9%2586%25AB%25E9%2599%25A2%25E6%259D%25BE%25E5%25B1%25B1%25E5%2588%2586%25E9%2599%25A2-%25E8%2587%25AA%25E8%25B2%25BB%25E6%258E%25A1%25E6%25AA%25A2%25E5%25AF%25A6%25E6%2596%25BD%25E8%25BE%25A6%25E6%25B3%2595-V2-1100215-%25E7%25A4%25BE%25E9%2586%25AB%25E9%2583%25A8%25E4%25BF%25AE%25E6%259C%258D%25E5%258B%2599%25E6%2599%2582%25E9%2596%2593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void</dc:creator>
  <cp:keywords/>
  <dc:description/>
  <cp:lastModifiedBy>void</cp:lastModifiedBy>
  <cp:revision>1</cp:revision>
  <dcterms:created xsi:type="dcterms:W3CDTF">2021-03-19T07:13:00Z</dcterms:created>
  <dcterms:modified xsi:type="dcterms:W3CDTF">2021-03-19T07:13:00Z</dcterms:modified>
</cp:coreProperties>
</file>