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46" w:rsidRPr="00736746" w:rsidRDefault="00736746" w:rsidP="00736746">
      <w:pPr>
        <w:widowControl/>
        <w:shd w:val="clear" w:color="auto" w:fill="FFFFFF"/>
        <w:spacing w:before="120" w:after="240" w:line="336" w:lineRule="atLeast"/>
        <w:outlineLvl w:val="1"/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</w:pPr>
      <w:proofErr w:type="gramStart"/>
      <w:r w:rsidRPr="00736746"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  <w:t>醋</w:t>
      </w:r>
      <w:proofErr w:type="gramEnd"/>
      <w:r w:rsidRPr="00736746"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  <w:t>高麗菜控血糖，還能美肌、健胃、降血壓</w:t>
      </w:r>
    </w:p>
    <w:p w:rsidR="00736746" w:rsidRPr="00736746" w:rsidRDefault="00736746" w:rsidP="00736746">
      <w:pPr>
        <w:widowControl/>
        <w:shd w:val="clear" w:color="auto" w:fill="FFFFFF"/>
        <w:spacing w:after="24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日本東京醫科齒科大學名譽教授、醫學博士藤田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紘一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郎表示，他自己雖然是醫師，但血糖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曾經爆高到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500mg/</w:t>
      </w:r>
      <w:proofErr w:type="spell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dL</w:t>
      </w:r>
      <w:proofErr w:type="spell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（正常為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110mg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），因此他參考日本糖尿病學會的建議，降低白飯、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麵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類等主食攝取，但血糖值卻並未能得到改善。後來他透過餐前先吃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100g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醋高麗菜，從體重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88kg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瘦了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15kg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，降到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73kg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，血糖也降到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90mg/</w:t>
      </w:r>
      <w:proofErr w:type="spell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dL</w:t>
      </w:r>
      <w:proofErr w:type="spell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；三酸甘油脂更是從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300mg/</w:t>
      </w:r>
      <w:proofErr w:type="spell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dL</w:t>
      </w:r>
      <w:proofErr w:type="spell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減半來到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150mg/</w:t>
      </w:r>
      <w:proofErr w:type="spell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dL</w:t>
      </w:r>
      <w:proofErr w:type="spell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（標準為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30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150mg/</w:t>
      </w:r>
      <w:proofErr w:type="spell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dL</w:t>
      </w:r>
      <w:proofErr w:type="spell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），連脂肪肝和痛風也得到了改善。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藤田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紘一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郎解釋，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100g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的高麗菜大約有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2g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的膳食纖維，三餐食用就能攝取將近每日所需的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1/4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（日本建議每日膳食纖維攝取量為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19g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，台灣則為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25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35g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）。膳食纖維可以調整腸內環境，幫助增加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益菌、打造易瘦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體質。高麗菜中的水溶性膳食纖維還可以減緩糖分吸收，抑制餐後血糖急遽上升，能幫助預防改善糖尿病。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如果再加上醋，可以讓效果更好。藤田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紘一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郎解釋，醋酸具備良好的減肥效果，可以幫助分解乳酸、糖分、促進體內檸檬酸循環，增進減肥效果。藤田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紘一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郎特別推薦在飯前先吃醋高麗菜當前菜，增加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飽足感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就不容易吃太多，除了有助減肥還能避免血糖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飆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升。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日本福岡女子大學客座教授、村上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祥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子則表示，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醋可以降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血壓、促進血液流動，而高麗菜中富含的維生素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C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比柑橘還高，每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100g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中就有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37.2mg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，能夠養顏美容，幫助體內膠原蛋白生成、抑制黑色素。不僅如此，高麗菜中的維生素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U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能抑制胃酸分泌、保護腸胃黏膜，預防胃潰瘍、胃炎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等胃部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問題。日本營養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管理士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、料理研究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家檢見崎聰美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也表示，將高麗菜浸泡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到醋中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，可以幫助促進體內糖份、脂肪燃燒，除了減肥效果，豐富的膳食纖維還能消除便秘，一舉兩得。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</w:p>
    <w:p w:rsidR="00736746" w:rsidRPr="00736746" w:rsidRDefault="00736746" w:rsidP="00736746">
      <w:pPr>
        <w:widowControl/>
        <w:shd w:val="clear" w:color="auto" w:fill="FFFFFF"/>
        <w:spacing w:before="120" w:after="240" w:line="336" w:lineRule="atLeast"/>
        <w:outlineLvl w:val="1"/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</w:pPr>
      <w:proofErr w:type="gramStart"/>
      <w:r w:rsidRPr="00736746"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  <w:t>醋</w:t>
      </w:r>
      <w:proofErr w:type="gramEnd"/>
      <w:r w:rsidRPr="00736746">
        <w:rPr>
          <w:rFonts w:ascii="Helvetica" w:eastAsia="新細明體" w:hAnsi="Helvetica" w:cs="Helvetica"/>
          <w:b/>
          <w:bCs/>
          <w:color w:val="000000"/>
          <w:kern w:val="0"/>
          <w:sz w:val="34"/>
          <w:szCs w:val="34"/>
        </w:rPr>
        <w:t>高麗菜這樣做超簡單</w:t>
      </w:r>
    </w:p>
    <w:p w:rsidR="00736746" w:rsidRPr="00736746" w:rsidRDefault="00736746" w:rsidP="00736746">
      <w:pPr>
        <w:widowControl/>
        <w:shd w:val="clear" w:color="auto" w:fill="FFFFFF"/>
        <w:spacing w:after="24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材料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高麗菜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1/2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個（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450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500g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）。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醋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200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300ml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。（依自身喜好選擇醋的種類即可）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做法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</w:p>
    <w:p w:rsidR="00736746" w:rsidRPr="00736746" w:rsidRDefault="00736746" w:rsidP="0073674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高麗菜洗淨後切絲，並將水分擦乾。</w:t>
      </w:r>
    </w:p>
    <w:p w:rsidR="00736746" w:rsidRPr="00736746" w:rsidRDefault="00736746" w:rsidP="0073674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高麗菜絲裝入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夾鏈袋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中後，倒入</w:t>
      </w:r>
      <w:proofErr w:type="gramStart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醋</w:t>
      </w:r>
      <w:proofErr w:type="gramEnd"/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浸泡過高麗菜。</w:t>
      </w:r>
    </w:p>
    <w:p w:rsidR="00736746" w:rsidRPr="00736746" w:rsidRDefault="00736746" w:rsidP="0073674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擠出袋內空氣後確實密封，放入冰箱冷藏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7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10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天即可食用，約可冷藏保存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2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～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3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周。</w:t>
      </w:r>
    </w:p>
    <w:p w:rsidR="00736746" w:rsidRPr="00736746" w:rsidRDefault="00736746" w:rsidP="00736746">
      <w:pPr>
        <w:widowControl/>
        <w:shd w:val="clear" w:color="auto" w:fill="FFFFFF"/>
        <w:spacing w:after="240"/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</w:pP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吃法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br/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餐前吃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100g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即可。</w:t>
      </w:r>
      <w:r w:rsidRPr="00736746">
        <w:rPr>
          <w:rFonts w:ascii="Helvetica" w:eastAsia="新細明體" w:hAnsi="Helvetica" w:cs="Helvetica"/>
          <w:b/>
          <w:color w:val="000000"/>
          <w:kern w:val="0"/>
          <w:sz w:val="23"/>
          <w:szCs w:val="23"/>
        </w:rPr>
        <w:t> </w:t>
      </w:r>
    </w:p>
    <w:p w:rsidR="00086FE6" w:rsidRPr="00736746" w:rsidRDefault="00086FE6">
      <w:pPr>
        <w:rPr>
          <w:b/>
        </w:rPr>
      </w:pPr>
    </w:p>
    <w:sectPr w:rsidR="00086FE6" w:rsidRPr="00736746" w:rsidSect="00086F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6171A"/>
    <w:multiLevelType w:val="multilevel"/>
    <w:tmpl w:val="E186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746"/>
    <w:rsid w:val="00086FE6"/>
    <w:rsid w:val="0073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E6"/>
    <w:pPr>
      <w:widowControl w:val="0"/>
    </w:pPr>
  </w:style>
  <w:style w:type="paragraph" w:styleId="2">
    <w:name w:val="heading 2"/>
    <w:basedOn w:val="a"/>
    <w:link w:val="20"/>
    <w:uiPriority w:val="9"/>
    <w:qFormat/>
    <w:rsid w:val="007367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3674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canvas-atom">
    <w:name w:val="canvas-atom"/>
    <w:basedOn w:val="a"/>
    <w:rsid w:val="007367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Company>HOME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2018-11-21T23:44:00Z</dcterms:created>
  <dcterms:modified xsi:type="dcterms:W3CDTF">2018-11-21T23:46:00Z</dcterms:modified>
</cp:coreProperties>
</file>