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C4919B9" wp14:editId="7B6CB0A9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144"/>
              <w:szCs w:val="144"/>
              <w:bdr w:val="threeDEngrave" w:sz="24" w:space="0" w:color="auto" w:frame="1"/>
              <w:shd w:val="clear" w:color="auto" w:fill="FFFFFF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pacing w:val="360"/>
            </w:rPr>
          </w:sdtEndPr>
          <w:sdtContent>
            <w:p w:rsidR="00A74ECF" w:rsidRDefault="00C21427" w:rsidP="00C21427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桃園明聖經</w:t>
              </w:r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13C23729" wp14:editId="1CCAEBCD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4ECF" w:rsidRDefault="007B4D8D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Pr="00050261" w:rsidRDefault="00CE23AA" w:rsidP="00A74ECF">
      <w:pPr>
        <w:ind w:leftChars="1299" w:left="3118" w:rightChars="873" w:right="2095"/>
        <w:jc w:val="distribute"/>
        <w:rPr>
          <w:rFonts w:ascii="Times New Roman" w:hAnsi="Times New Roman" w:cs="Times New Roman"/>
          <w:b/>
          <w:color w:val="000000"/>
          <w:sz w:val="96"/>
          <w:szCs w:val="96"/>
          <w:u w:val="single"/>
          <w:shd w:val="clear" w:color="auto" w:fill="FFFFFF"/>
        </w:rPr>
      </w:pPr>
      <w:r w:rsidRPr="00050261">
        <w:rPr>
          <w:rFonts w:ascii="Times New Roman" w:hAnsi="Times New Roman" w:cs="Times New Roman" w:hint="eastAsia"/>
          <w:b/>
          <w:color w:val="000000"/>
          <w:sz w:val="96"/>
          <w:szCs w:val="96"/>
          <w:u w:val="single"/>
          <w:shd w:val="clear" w:color="auto" w:fill="FFFFFF"/>
          <w:lang w:eastAsia="zh-HK"/>
        </w:rPr>
        <w:lastRenderedPageBreak/>
        <w:t>桃園明聖</w:t>
      </w:r>
      <w:r w:rsidR="00355E62" w:rsidRPr="00050261">
        <w:rPr>
          <w:rFonts w:ascii="Times New Roman" w:hAnsi="Times New Roman" w:cs="Times New Roman"/>
          <w:b/>
          <w:color w:val="000000"/>
          <w:sz w:val="96"/>
          <w:szCs w:val="96"/>
          <w:u w:val="single"/>
          <w:shd w:val="clear" w:color="auto" w:fill="FFFFFF"/>
        </w:rPr>
        <w:t>經</w:t>
      </w:r>
    </w:p>
    <w:p w:rsidR="00381495" w:rsidRDefault="00381495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</w:rPr>
      </w:pPr>
    </w:p>
    <w:p w:rsidR="009971FC" w:rsidRPr="00050261" w:rsidRDefault="009971FC" w:rsidP="009971FC">
      <w:pPr>
        <w:pStyle w:val="3"/>
        <w:spacing w:before="450" w:after="450"/>
        <w:rPr>
          <w:rFonts w:ascii="inherit" w:eastAsia="新細明體" w:hAnsi="inherit" w:cs="新細明體" w:hint="eastAsia"/>
          <w:bCs w:val="0"/>
          <w:kern w:val="0"/>
          <w:sz w:val="72"/>
          <w:szCs w:val="72"/>
        </w:rPr>
      </w:pPr>
      <w:proofErr w:type="gramStart"/>
      <w:r w:rsidRPr="00050261">
        <w:rPr>
          <w:rFonts w:ascii="inherit" w:eastAsia="新細明體" w:hAnsi="inherit" w:cs="新細明體"/>
          <w:bCs w:val="0"/>
          <w:kern w:val="0"/>
          <w:sz w:val="72"/>
          <w:szCs w:val="72"/>
        </w:rPr>
        <w:t>告文式及寶誥</w:t>
      </w:r>
      <w:proofErr w:type="gramEnd"/>
    </w:p>
    <w:p w:rsidR="009971FC" w:rsidRPr="009971FC" w:rsidRDefault="009971FC" w:rsidP="00884AA0">
      <w:pPr>
        <w:widowControl/>
        <w:spacing w:after="150" w:line="450" w:lineRule="atLeast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告文式</w:t>
      </w:r>
      <w:proofErr w:type="gramEnd"/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恭維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聖帝，浩氣凌霄，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丹心貫日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。扶正統以彰信義，威震九州。完大節而篤忠貞，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靈昭千古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伏魔蕩寇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屢代徵其奇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勳。覺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民，寰宇被其明訓。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運協皇圖，德覆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黎庶。弟子某於某年月日，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敬為某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事，叩許明聖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經寶訓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由誦而入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，以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熟為歸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由講而明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以知為要。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踐履期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於篤實，心地務求光明。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伏冀鑒佑，無任沾恩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之至。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謹告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3"/>
        <w:rPr>
          <w:rFonts w:ascii="inherit" w:eastAsia="新細明體" w:hAnsi="inherit" w:cs="新細明體" w:hint="eastAsia"/>
          <w:kern w:val="0"/>
          <w:sz w:val="52"/>
          <w:szCs w:val="52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文昌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應化張仙寶誥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（虔誠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叩首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 xml:space="preserve"> 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誦此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三遍）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志心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皈命禮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桂香上殿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，文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昌左宮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。七十二化之法身，百千萬劫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之運數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。育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演教人間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。金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彈竹弓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隨身帶，孤臣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寡宿滅形蹤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。扶小子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而衛通關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，蔭閨房而護難產。聰明日益，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痘疹減消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難育者祈之便育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痊者禱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之必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。大悲大願，大聖大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九天輔元開化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，靈應張仙大帝，七曲毓聖天尊。</w:t>
      </w: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3"/>
        <w:rPr>
          <w:rFonts w:ascii="inherit" w:eastAsia="新細明體" w:hAnsi="inherit" w:cs="新細明體" w:hint="eastAsia"/>
          <w:kern w:val="0"/>
          <w:sz w:val="52"/>
          <w:szCs w:val="52"/>
        </w:rPr>
      </w:pP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靈官王天君</w:t>
      </w:r>
      <w:proofErr w:type="gramEnd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寶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（虔誠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叩首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 xml:space="preserve"> 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誦此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三遍）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志心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皈命禮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先天主將，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炁神君。都天糾察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大靈官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，三界無私猛烈將。金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睛赤髮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，號三五火車雷公。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鳳嘴銀牙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，統百萬貔貅神將。飛騰雲霧，號令雷霆，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降雨開晴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，驅邪治病。觀過錯於一十二年，受命玉帝。積功勳於百千萬種，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誓佐祖師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。至剛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至勇，濟死濟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生。方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方闡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教，處處開壇。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豁落猛帥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，三五火車，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大靈官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，王天君，雷聲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普化天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尊。</w:t>
      </w: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3"/>
        <w:rPr>
          <w:rFonts w:ascii="inherit" w:eastAsia="新細明體" w:hAnsi="inherit" w:cs="新細明體" w:hint="eastAsia"/>
          <w:kern w:val="0"/>
          <w:sz w:val="52"/>
          <w:szCs w:val="52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周將軍寶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（虔誠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叩首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 xml:space="preserve"> 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誦此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三遍）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志心皈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命禮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天勇將，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察地猛神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。鐵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鬚銀齒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，黑面朱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精忠特立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勁節驚人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。稽查善惡，糾察凡塵。冥冥顯赫，處處遊巡。鋤奸除惡，救世憂民。忠臣義士，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扶彼超伸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乖兒逆子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，不勝怒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。維持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教，匡正人倫。斬妖護法，大道常存。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最靈真宰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最顯神君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護朝護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國，剛直忠勇大天尊。</w:t>
      </w: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3"/>
        <w:rPr>
          <w:rFonts w:ascii="inherit" w:eastAsia="新細明體" w:hAnsi="inherit" w:cs="新細明體" w:hint="eastAsia"/>
          <w:kern w:val="0"/>
          <w:sz w:val="52"/>
          <w:szCs w:val="52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lastRenderedPageBreak/>
        <w:t>關聖太子寶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（虔誠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叩首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 xml:space="preserve"> 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誦此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三遍）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志心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皈命禮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靈侯太子，文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經武緯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匡王護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國，德義巍巍。忠孝節義，全受全歸。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奇勳早建於西蜀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，異略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素著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於北魏。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大忠大孝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至仁至勇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。補造化之不足，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佐聖帝以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立功。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護朝護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國，盡孝盡忠，九天威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靈顯化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大天尊。</w:t>
      </w: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3"/>
        <w:rPr>
          <w:rFonts w:ascii="inherit" w:eastAsia="新細明體" w:hAnsi="inherit" w:cs="新細明體" w:hint="eastAsia"/>
          <w:kern w:val="0"/>
          <w:sz w:val="52"/>
          <w:szCs w:val="52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聖帝寶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（虔誠九叩首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 xml:space="preserve"> </w:t>
      </w:r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誦此</w:t>
      </w:r>
      <w:proofErr w:type="gramStart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誥</w:t>
      </w:r>
      <w:proofErr w:type="gramEnd"/>
      <w:r w:rsidRPr="009971FC">
        <w:rPr>
          <w:rFonts w:ascii="inherit" w:eastAsia="新細明體" w:hAnsi="inherit" w:cs="新細明體"/>
          <w:color w:val="777777"/>
          <w:kern w:val="0"/>
          <w:sz w:val="52"/>
          <w:szCs w:val="52"/>
        </w:rPr>
        <w:t>三遍）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志心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皈命禮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太上神威，英文雄武。精忠大義，高潔清廉。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運協皇圖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崇演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掌儒釋道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教之權，管天地人才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之柄。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上司三十六天，星辰雲漢。下轄七十二地，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壘幽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酆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秉注生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功德，延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壽丹書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。執定死罪過，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奪命黑籍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。考察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諸佛諸神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監制群仙群職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高證妙果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，無量渡人。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萬靈萬神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，至上至尊。伏魔大帝，關聖帝君，大悲大願，大聖大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真元顯應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，忠孝祖師，昭明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漢大天尊，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旻皇高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上帝。三稱</w:t>
      </w:r>
    </w:p>
    <w:p w:rsidR="00884AA0" w:rsidRPr="009971FC" w:rsidRDefault="00884AA0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關聖帝君</w:t>
      </w: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降筆真</w:t>
      </w:r>
      <w:proofErr w:type="gramEnd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經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 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帝（吾）是漢關聖帝，敕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諭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大眾聽聞。世上不齊等事，全憑一點真心。正直光明不屈，死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生順逆當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分。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帝嘗下遊漢季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結盟皇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三人。桃園明重千古，單刀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燭於今。寄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曹明來明去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，吞吳為漢超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（亡身）。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上帝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帝忠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耿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，獨敕宣化幽明。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令帝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（我）日遊天下，鑒別忠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紛紛。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一切貪殘奸巧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還償果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報斤斤。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最戒讀書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文士，並及官宦軍民。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第一休欺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父母，切莫圈套鄉鄰。貧富先交朋友，朋友乃是五倫。信心內外平等，何妨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難災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。曹操無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底深險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，現今受罪幽冥。武侯（孔明）只緣忠義，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幽冥群奉為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神。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直心直受真福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，巧計巧來禍因。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有過昭如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日月，無私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天地同群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。果然兒女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誑，到處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鬼怕神欽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。設計偷覷女色，自己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帷薄宣淫。弄手誆騙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財物，輩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嫖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賭淪侵。比比爭能爭勝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，往往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越賤越貧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。快快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收心猛省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，休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休愈墮愈深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。三生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輪迴惡趣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，千載唾罵難禁。筆尖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添減情罪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，舌劍反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滿門。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尤恨毒心狼婦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，花言啜哄鄉親。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唆夫罵公罵婆，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令帝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（我）一見生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。泥像揮刀剖腹，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分斬母子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平均。可喜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平人孝悌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，朝夕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買辦糧薪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。霎時風行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泥馬，駝回萬里窮軍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。欲求長生育子，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急宜戒殺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放生。不食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牛犬等肉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，可免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牢獄囚刑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。男女遵奉帝（吾）語，遇難帝（我）自降臨。戰場驅逐鬼魅，刀光雷雨血淋。護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國百折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不改，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助爾加爵策勳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。富貴永昌奕世，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眉壽永無災侵。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有毀法妄想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斗秤欺哄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愚氓，不許生身人世，阿鼻地獄呻吟。那時悔過已晚，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急早佩服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法文。回頭諸惡莫作，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勉力眾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善奉行。</w:t>
      </w:r>
    </w:p>
    <w:p w:rsidR="00326732" w:rsidRPr="009971FC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b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（</w:t>
      </w:r>
      <w:proofErr w:type="gramEnd"/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真經誦至此止，誦畢三叩首，起身略停一息，養順其氣。然後再焚香叩首，虔誠朗誦下文明聖經</w:t>
      </w:r>
      <w:proofErr w:type="gramStart"/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）</w:t>
      </w:r>
      <w:proofErr w:type="gramEnd"/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 </w:t>
      </w: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lastRenderedPageBreak/>
        <w:t>經文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 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漢壽亭侯，略節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桃園經，書於玉泉寺，夜夢與凡人。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萬經千典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有，帝（吾）經未舉行。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著爾傳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塵世，不可視為輕。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太上老君三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界靈，眾聖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五嶽雷電神，五湖並四海，日月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星辰，天下城隍聽號令，萬方土地各遵行。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萬聖朝真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均奏議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，普天之下盡頒行。於是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救苦大仙、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太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上真君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、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太白金星公同註解，覆奏明章，行於四海，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皇圖鞏固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，萬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民永賴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326732" w:rsidRDefault="00326732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4E0BC3" w:rsidRPr="009971FC" w:rsidRDefault="004E0BC3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lastRenderedPageBreak/>
        <w:t>原始第二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 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帝（吾）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乃紫微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宮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朱衣神，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協管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文昌、武曲星。只因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張仙無主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敕令隨帝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（吾）為從神。檢點少男與少女，或損陰騭絕子孫。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送生催生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及難產，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妖傷殘斑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疹。如有焚香諷誦者，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轉禍為祥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顯聖靈。今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有塑畫帝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像者，側立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張仙持彈弓。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知戰國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侵陵亂，命帝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臨凡救萬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民。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皇賜帝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名和姓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，子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五轉作忠臣。臨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潼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解釋諸侯難，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絕卻奸秦併國心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楚無道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，酒荒淫，昭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關過此難，吳越動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刀兵。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道帝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（吾）一生為孝子，數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做忠臣。敕令帝（我）管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錢塘事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，晝夜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領潮行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漢室多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奸黨，改姓下凡塵。春秋丈夫志，生長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解梁城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。指關為帝（我）姓，下界又稱臣。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幼而離鄉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壯而出仕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。大丈夫以四海為家，何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患乎帝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（吾）無兄弟。入桃園，睹兩人奇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異，請問英雄何處。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雄赳赳朗曰桓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侯（張飛），貌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堂堂溫言劉主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（備）。出身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投地今逢主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待挽天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河水來蕩滌。誠哉龍虎風雲會，宰牛馬，昭告天地，結義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匡扶漢室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破黃巾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董卓，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呂布斃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。劫寨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剿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曹奸，賺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入空營內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散徐州，攜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（嫂）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無存地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。減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燭張遼謀，破壁聖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帝（雲長）義。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降漢不降曹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，忠臣不事二。封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漢壽亭侯，印無漢重鑄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。三日華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曹瞞美意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顏良、文醜統兵圍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，敢對立功，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可酬曹歸計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。封金卻印三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辭操，挈眷尋兄一點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忠。千里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尋兄添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義氣，五關斬將有威風。離合英雄乾坤內，相逢兄弟古城中。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智尚雖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高無決勝，運籌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固識少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經綸。三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茅廬，臥龍晏起。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大夢誰先覺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，平生相（我）自知。草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堂春睡足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，窗外日遲遲。未出茅廬，三分已定。武侯（孔明）原是廣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慧星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，即是前朝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嚴子陵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。此生諸葛相（亮），再宋朱文公。輪迴三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相，永不下凡塵。鼎足三分嫌地窄，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江山今換許多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人。先主（大哥）已在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清虛府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，聖帝（關某）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今掌三天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門。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侯（三弟）四川為土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，每起忠良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護國心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宋易姓武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穆（岳飛）將，在唐改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諱曰張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公（巡）。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輪迴三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轉皆忠烈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，上帝封為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護國神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。小可兵戈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不差聖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（汝），大難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危邦再下塵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。天下城隍皆將相，正直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為神古至今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。為人忠孝感天地，豈在持齋佛顯靈。飲食衣服休華美，隨著隨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餐莫怨憎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。禽獸一切皆性命，無故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自食宰生靈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。一切化生皆活命，何苦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張弓捕網尋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。草木花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果休折採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，嚴冬零落發陽春。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萬物悉含天地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化，依時生長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與人靈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爾能遵守惜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萬物，福有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歸禍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侵。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勿謂善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小而不做，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勿謂惡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小而可行。天網恢恢分曲直，神靈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赫赫定虧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盈。孝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忠信人之本，禮義廉恥人之根。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爾能聽帝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（吾）行善事，定有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祥雲足下騰。帝（吾）受三天門掌握，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萬神啟奏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帝（我）先聞。善者紀錄加官爵，惡者遭殃絕子孫。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報應遲速時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未到，昭彰早晚禍福臨。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休道天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高無耳目，虧心暗室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有遊神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敬神如在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須誠敬，不可狂言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聖明。</w:t>
      </w:r>
    </w:p>
    <w:p w:rsidR="004E0BC3" w:rsidRPr="009971FC" w:rsidRDefault="004E0BC3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力學第三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帝（吾）素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覽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春秋，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幼觀孔孟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，唯以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孝弟為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先，修身治國為本。異端蜂起，兵戈傷殘民命。十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餘年甲不離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身，刀無潔淨。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夜無穩睡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三更，日不飽餐一頓。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東戰西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征，百戰而江山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定。白了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鬚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鬢星星，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力倦馬羸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刀鈍。費盡赤膽忠心，換得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封侯金印。到如今，亂臣賊子，捕風捉影。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奸貪讒佞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結黨欺良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，言無一定。不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思禮義廉恥，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孝弟忠信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事每胡行，屢圖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僥倖。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君位，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忠臣，好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貨財，淫美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色，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殺人縱性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。只顧爽心樂事，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豈曉得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後來報應。古今好事多磨，毋勉強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求捷徑。如彩雲琉璃，鮮花明月。人不知機，如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鋼刀快缺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。妄動橫行，造下了些冤孽，遠則幾年，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近則數月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報應無差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，法難漏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。如人未遭逢，各有時節，當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思守命由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天，安貧樂業。如百藝倉卒成功，其物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焉能精潔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。草木不能培植，難長許多枝葉。五穀少用耕鋤，苗雖秀而不實。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文臣十載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寒窗，方朝金闕。武將百戰臨危，始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得公侯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並列。帝（吾）乃日月精忠，乾坤大節，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天崩帝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（我）崩，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地裂帝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（我）裂。</w:t>
      </w:r>
    </w:p>
    <w:p w:rsidR="004E0BC3" w:rsidRDefault="004E0BC3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</w:p>
    <w:p w:rsidR="004A5A6F" w:rsidRPr="009971FC" w:rsidRDefault="004A5A6F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lastRenderedPageBreak/>
        <w:t>道貌第四</w:t>
      </w:r>
      <w:proofErr w:type="gramEnd"/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又奉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br/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上帝加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敕，掌握凡間善惡人。萬國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九州皆敬服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道帝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忠義獨稱尊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。塑形畫像乾坤內，如帝（我）英雄有幾人。火龍燒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兔，水獸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鍊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青鋒。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臥蠶眉八字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，丹鳳目雙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。五龍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鬚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擺尾，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一虎額搖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身。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精忠沖日月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，義氣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貫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乾坤。韜略期孫臏，機謀勝范增。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鬚長義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更長，面赤心尤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。英雄氣蓋世，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燭殘刀破壁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封庫印懸樑，爵祿辭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不受。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月刀，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磨仍快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，嘆兄弟不再。臥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蠶眉，鎖未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開，恨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江山幾改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。亙古功名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難比並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，三天門下封元帥。稽首頓首，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上帝敕令各部將帥。經傳下界，抄錄諷誦如在。人能遵行，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繫玉腰金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，官居千載。能全一事，崢嶸三代。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欽承法旨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，會集諸神施行。</w:t>
      </w:r>
    </w:p>
    <w:p w:rsidR="004E0BC3" w:rsidRPr="009971FC" w:rsidRDefault="004E0BC3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proofErr w:type="gramStart"/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節訓第五</w:t>
      </w:r>
      <w:proofErr w:type="gramEnd"/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著忠良，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竭力匡衡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，孝順無改。廉潔不亂心田，節義臨危不敗。忠孝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廉節之章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聽解。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君使臣以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禮，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臣事君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以忠。日用朝廷祿，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當思補報功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報國臣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之本，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惜卒將之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宏。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不飾文臣過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，不滅武將功。紀錄文華殿，舉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劾建章宮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。丹心如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日，位必至三公。秦檜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世為犬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，武穆（岳飛）四帥中。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為人子，孝為先，孝順兩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字緊相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聯。勿使惱怒常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使歡，暖衣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飽食無飢寒。病醫藥，必自煎，即須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嚐過獻親前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不解衣朝不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食，時時刻刻在身邊。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爾能孝順爾子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孝，點點滴滴看簷前。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大舜孝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，帝位傳，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二十四孝極周全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。在生不供奉，死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後祭靈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前。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孝子，惹災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愆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，虎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唅蛇咬病相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纏。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官刑牢獄遭充配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，水火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之災實可憐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。或是懸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刀毒死，不孝之人苦萬千。速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改，莫遲延。世人孰無過，改之為聖賢。人無過，篤行全。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廉生畏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潔生嚴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。細檢點，避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嫌。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希賢希聖由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天命，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學禮學詩聽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自然。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卻周粟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，隱山川，為人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似玉無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瑕玷，立志如同鐵石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守己祿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偏，損人利己子孫冤。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廉者不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受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來食，志士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不飲盜之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泉。辭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俸原憲潔，畏金楊震廉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。坐懷不亂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柳下惠，閉戶無容魯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仲連。鶃食怎如螬李美，瓜祭何勝菜羹甜。俸祿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只堪供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禮儀，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舉家食費僅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盤桓。百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篢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抬回失節物，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滿箱裝裹昧心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錢。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笞杖徒流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誰不怕，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勸爾抬頭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看上天。縱容男僕如狼虎，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謀占軍民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地與田，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勢敗運衰參訐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告，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拔塚平房冤報冤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婦男窮極為娼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盜，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恨殺當初惡要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錢。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人之節，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如竹又如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月，廣大與高明，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圓融更清潔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。一生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直不彎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，挺挺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霜雪。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參天秀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，舞風弄明月。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、英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竹林，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點點斑皆血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。即如蘇武杖，數有十二節，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李陵污其奸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，蘇武敬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其烈。仲升使西域，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三十六國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。節義全，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神聖悅，或掌天朝事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，或補城隍缺。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或生公與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侯，富貴千年業。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亂臣並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賊子，每把忠良滅。一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見虛歡喜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，心口各相別。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心藏丈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八矛，意存三尺鐵，舌下有龍泉，殺人不見血。貪酷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奸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讒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，自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兒孫絕。帝（吾）未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喫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長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齋，帝（吾）不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信異說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。地獄即城隍，三寶光日月。救濟急難人，就是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解冤結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此四節，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忠孝廉節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詳明甚切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。後列二十四劫：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擎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天頂地猛勇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神，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捧日舉月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普照神，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列宿張星明朗神，移星換斗剝量神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騰雲駕霧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飛度神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，驅雷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掣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電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威烈神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呼風喚雨擾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攘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神，綴露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霜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溥沸星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飛沙走石截路神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翻江搗海五湖神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崩山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頹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嶺鐵甲神，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凍水開冰結化星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焚炎逐火流光星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，開花結果嬌媚星，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長禾秀穀益惠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抽芽綻葉發育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星，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枯木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摧竭神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，走獸飛禽捕捉星，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魚蝦蟹鱉踴躍星，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飛跳諸蟲纏擾星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作文制字文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昌星，興兵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陣武曲星，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考正歲時測運星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，造作工藝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巧作神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4A5A6F" w:rsidRDefault="009971FC" w:rsidP="009971FC">
      <w:pPr>
        <w:widowControl/>
        <w:spacing w:after="150" w:line="450" w:lineRule="atLeast"/>
        <w:rPr>
          <w:rFonts w:ascii="&amp;quot" w:eastAsia="新細明體" w:hAnsi="&amp;quot" w:cs="新細明體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眾星聽令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各回本部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，變化發生，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bookmarkStart w:id="0" w:name="_GoBack"/>
      <w:bookmarkEnd w:id="0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稽首神明，無極眾聖，不可思議功德。</w:t>
      </w:r>
    </w:p>
    <w:p w:rsidR="002479C4" w:rsidRPr="009971FC" w:rsidRDefault="002479C4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2479C4">
      <w:pPr>
        <w:widowControl/>
        <w:spacing w:before="450" w:after="450"/>
        <w:outlineLvl w:val="2"/>
        <w:rPr>
          <w:rFonts w:ascii="inherit" w:eastAsia="新細明體" w:hAnsi="inherit" w:cs="新細明體" w:hint="eastAsia"/>
          <w:b/>
          <w:kern w:val="0"/>
          <w:sz w:val="52"/>
          <w:szCs w:val="52"/>
          <w:u w:val="single"/>
        </w:rPr>
      </w:pPr>
      <w:r w:rsidRPr="009971FC">
        <w:rPr>
          <w:rFonts w:ascii="inherit" w:eastAsia="新細明體" w:hAnsi="inherit" w:cs="新細明體"/>
          <w:b/>
          <w:kern w:val="0"/>
          <w:sz w:val="52"/>
          <w:szCs w:val="52"/>
          <w:u w:val="single"/>
        </w:rPr>
        <w:t>經驗第六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 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值年值月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將，值日值時神，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夜差黑煞帥，日令皎潔兵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，往來細鑒察，不得漏毫分。會同家宅神（鬼）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，著令司命君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，如有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虔誦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和女，速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報知聞。家宅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供此經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，妖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化為塵。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船舟奉此經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，風波即刻平。行人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配此經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，路途保安寧。書生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看此經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，不久步青雲。婦人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誦此經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，二女五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男成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。若為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亡化念，亡化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早超生。若為父母念，父母享遐齡。焚香高誦念，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其福即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來臨。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日念三五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遍，或誦百千聲。人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能鈔印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送，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諸疾不相侵。諸神皆歡喜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，宅舍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光明。或賜福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與壽，或蔭兒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與孫。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凶事化為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吉，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福祿壽重增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斗口天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君（王），欽奉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漢室漢壽亭侯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關聖大帝敕令。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大帝曰：帝（吾）曾言，日在天上，心在人中。心者萬事之根本，儒家五常，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道釋三寶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，皆從心上生來。仁莫大於忠孝，義莫大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於廉節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，二者五常之首。聖人參贊化育者，此而已。仙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佛超神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入化者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，此而已。自有天地以來，這個無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極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太極之理，渾然包羅，古今長懸。諸帝王聖賢仙佛，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萬經千典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，只是明此理，成此事而已。帝（吾）係</w:t>
      </w: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紫微垣中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，火之正氣。火，離明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也，故主文昌。火，又烈性也，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故主武曲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文主仁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，仁首忠孝。武主義，義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首廉節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。惟是舉天下萬世皆為聖賢仙佛，此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有晝無夜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陽無陰，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絕無之理也。自戰國以來，帝（吾）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出世匡君救民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，不得已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以公善之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心望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，此桃園經之所以現身說法也。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奈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何世之人，真性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密，邪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用心，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見帝平常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之言，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曰聖人不出此驕矜語，則曰聖人不出此淺近語。嗚呼，是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必欲帝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（吾）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從作五經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，待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愚賢不肖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，皆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盡讀之乎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。不獨此也，現在身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列文儒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，亦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指駁。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帝（吾）因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周子，凜凜持誦多年，只得註解明白。如再有擅行詆毀者，輕者令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瘟火滅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重者命周將軍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（倉）斬之，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毋悔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</w:p>
    <w:p w:rsid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明聖經，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本係夢與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玉泉寺僧，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僧醒而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傳述。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首句漢漢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，上一漢字，乃代名，即大漢也。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漢壽亭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，係地名也。其先囑咐人人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誦此經者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，是以效驗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歆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動人心也。中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言精忠沖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日月，義氣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貫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乾坤，即孟子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所謂塞乎天地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也。曰面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赤鬚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長者，即大學所謂心廣體胖，孟子所謂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面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盎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背也。至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投胎轉劫之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說，儒者不言，不知釋道兩門，並非無據。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試歷查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古今，借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還魂，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靈殼轉寄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，異物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入胎，豈少也哉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。帝（吾）言在列國，在漢，與在唐宋之言，實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非誑也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諸君試對核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之。再四章言忠，文武臣僚，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皆當敬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體，則是三代以上之臣也，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夔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、龍、伊、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其人也。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言孝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，則曰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不解衣不食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，則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侍膳寢門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，文王其人也。滴水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還源，孫又效子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，則子孫保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lastRenderedPageBreak/>
        <w:t>之，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大舜其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人也。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說到二十四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孝，古今昭如日月，格天地，動鬼神，豈非確然可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據者哉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。廉在周禮，以六計為定，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實從義字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中生，故為愚昧者痛斥。而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廉泉盜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水，舉一二而已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括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之也。節如竹，竹有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筠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也。如月，月有度也。非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筠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則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溷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非度則昏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。古今大節不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者，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於義殆盡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後遣諸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神鑒察，以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使速應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，帝（吾）亦大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費婆心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以帝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為驕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，帝（我）固不辭。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以帝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（我）為淺，帝（我）亦不辭。但願人人從此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驕言淺言做去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，一一果自信於心中，然後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探元妙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之理，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入上聖之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班，帝（吾）亦不怪，而且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快然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也。將此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語著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天君（靈官）傳世知之。為此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述告周宰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人等，一心體此，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以心印心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。心在人中，日在天上，</w:t>
      </w:r>
      <w:proofErr w:type="gramStart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欽哉勿忽</w:t>
      </w:r>
      <w:proofErr w:type="gramEnd"/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>。</w:t>
      </w:r>
      <w:r w:rsidRPr="009971FC">
        <w:rPr>
          <w:rFonts w:ascii="&amp;quot" w:eastAsia="新細明體" w:hAnsi="&amp;quot" w:cs="新細明體"/>
          <w:color w:val="222222"/>
          <w:kern w:val="0"/>
          <w:sz w:val="52"/>
          <w:szCs w:val="52"/>
        </w:rPr>
        <w:t xml:space="preserve"> </w:t>
      </w:r>
    </w:p>
    <w:p w:rsidR="002479C4" w:rsidRPr="009971FC" w:rsidRDefault="002479C4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color w:val="222222"/>
          <w:kern w:val="0"/>
          <w:sz w:val="52"/>
          <w:szCs w:val="52"/>
        </w:rPr>
      </w:pPr>
    </w:p>
    <w:p w:rsidR="009971FC" w:rsidRPr="009971FC" w:rsidRDefault="009971FC" w:rsidP="009971FC">
      <w:pPr>
        <w:widowControl/>
        <w:spacing w:after="150" w:line="450" w:lineRule="atLeast"/>
        <w:rPr>
          <w:rFonts w:ascii="&amp;quot" w:eastAsia="新細明體" w:hAnsi="&amp;quot" w:cs="新細明體" w:hint="eastAsia"/>
          <w:b/>
          <w:color w:val="222222"/>
          <w:kern w:val="0"/>
          <w:sz w:val="52"/>
          <w:szCs w:val="52"/>
        </w:rPr>
      </w:pPr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（明聖經</w:t>
      </w:r>
      <w:proofErr w:type="gramStart"/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誦</w:t>
      </w:r>
      <w:proofErr w:type="gramEnd"/>
      <w:r w:rsidRPr="009971FC">
        <w:rPr>
          <w:rFonts w:ascii="&amp;quot" w:eastAsia="新細明體" w:hAnsi="&amp;quot" w:cs="新細明體"/>
          <w:b/>
          <w:color w:val="222222"/>
          <w:kern w:val="0"/>
          <w:sz w:val="52"/>
          <w:szCs w:val="52"/>
        </w:rPr>
        <w:t>至此為止）</w:t>
      </w:r>
    </w:p>
    <w:p w:rsidR="00381495" w:rsidRPr="009971FC" w:rsidRDefault="00381495" w:rsidP="009971FC">
      <w:pPr>
        <w:pStyle w:val="Web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Default="0044191D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8D" w:rsidRDefault="007B4D8D" w:rsidP="00350D74">
      <w:r>
        <w:separator/>
      </w:r>
    </w:p>
  </w:endnote>
  <w:endnote w:type="continuationSeparator" w:id="0">
    <w:p w:rsidR="007B4D8D" w:rsidRDefault="007B4D8D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6F" w:rsidRPr="004A5A6F">
          <w:rPr>
            <w:noProof/>
            <w:lang w:val="zh-TW"/>
          </w:rPr>
          <w:t>25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8D" w:rsidRDefault="007B4D8D" w:rsidP="00350D74">
      <w:r>
        <w:separator/>
      </w:r>
    </w:p>
  </w:footnote>
  <w:footnote w:type="continuationSeparator" w:id="0">
    <w:p w:rsidR="007B4D8D" w:rsidRDefault="007B4D8D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050261"/>
    <w:rsid w:val="002479C4"/>
    <w:rsid w:val="002B7612"/>
    <w:rsid w:val="002C3C58"/>
    <w:rsid w:val="00326732"/>
    <w:rsid w:val="00350D74"/>
    <w:rsid w:val="00355E62"/>
    <w:rsid w:val="00381495"/>
    <w:rsid w:val="0044191D"/>
    <w:rsid w:val="00452B6E"/>
    <w:rsid w:val="004A5A6F"/>
    <w:rsid w:val="004E0BC3"/>
    <w:rsid w:val="005A59D1"/>
    <w:rsid w:val="006D0301"/>
    <w:rsid w:val="006F7760"/>
    <w:rsid w:val="007B4D8D"/>
    <w:rsid w:val="007F0210"/>
    <w:rsid w:val="00802F23"/>
    <w:rsid w:val="00884AA0"/>
    <w:rsid w:val="008D671D"/>
    <w:rsid w:val="0092486A"/>
    <w:rsid w:val="009452A8"/>
    <w:rsid w:val="009971FC"/>
    <w:rsid w:val="009C3314"/>
    <w:rsid w:val="00A21CAD"/>
    <w:rsid w:val="00A3792B"/>
    <w:rsid w:val="00A4793F"/>
    <w:rsid w:val="00A74ECF"/>
    <w:rsid w:val="00B074F2"/>
    <w:rsid w:val="00BC52F0"/>
    <w:rsid w:val="00C02F7E"/>
    <w:rsid w:val="00C21427"/>
    <w:rsid w:val="00C763EF"/>
    <w:rsid w:val="00CE23AA"/>
    <w:rsid w:val="00D23D8E"/>
    <w:rsid w:val="00DC6A06"/>
    <w:rsid w:val="00E3461B"/>
    <w:rsid w:val="00E913ED"/>
    <w:rsid w:val="00F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F5711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1F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9971F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6A7E62"/>
    <w:rsid w:val="0076346A"/>
    <w:rsid w:val="00C8280D"/>
    <w:rsid w:val="00E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桃園明聖經</dc:title>
  <dc:subject/>
  <dc:creator>ATIPD04</dc:creator>
  <cp:keywords/>
  <dc:description/>
  <cp:lastModifiedBy>ATIPD04</cp:lastModifiedBy>
  <cp:revision>9</cp:revision>
  <dcterms:created xsi:type="dcterms:W3CDTF">2020-06-04T03:34:00Z</dcterms:created>
  <dcterms:modified xsi:type="dcterms:W3CDTF">2020-06-04T04:01:00Z</dcterms:modified>
</cp:coreProperties>
</file>